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3F448" w14:textId="5D444614" w:rsidR="0057611E" w:rsidRPr="0057611E" w:rsidRDefault="0057611E" w:rsidP="0057611E">
      <w:pPr>
        <w:tabs>
          <w:tab w:val="left" w:pos="6855"/>
        </w:tabs>
        <w:suppressAutoHyphens/>
        <w:spacing w:after="0" w:line="1" w:lineRule="atLeast"/>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w:t>
      </w:r>
      <w:r w:rsidRPr="0057611E">
        <w:rPr>
          <w:rFonts w:eastAsia="Times New Roman" w:cs="Times New Roman"/>
          <w:b/>
          <w:position w:val="-1"/>
          <w:szCs w:val="28"/>
          <w:lang w:val="en-US"/>
        </w:rPr>
        <w:t>KẾ HOẠCH CHĂM SÓC GIÁO DỤC-VỆ SINH DINH DƯỠNG</w:t>
      </w:r>
    </w:p>
    <w:p w14:paraId="52DF5315" w14:textId="77777777" w:rsidR="0057611E" w:rsidRPr="0057611E" w:rsidRDefault="0057611E" w:rsidP="0057611E">
      <w:pPr>
        <w:suppressAutoHyphens/>
        <w:spacing w:after="0" w:line="1" w:lineRule="atLeast"/>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position w:val="-1"/>
          <w:szCs w:val="28"/>
          <w:lang w:val="en-US"/>
        </w:rPr>
        <w:t xml:space="preserve">                                 (Thực hiện 4 tuần: </w:t>
      </w:r>
      <w:r w:rsidRPr="0057611E">
        <w:rPr>
          <w:rFonts w:eastAsia="Times New Roman" w:cs="Times New Roman"/>
          <w:color w:val="000000"/>
          <w:position w:val="-1"/>
          <w:szCs w:val="28"/>
          <w:lang w:val="en-US"/>
        </w:rPr>
        <w:t>Từ ngày 15/9 đến 19/10/2025</w:t>
      </w:r>
    </w:p>
    <w:p w14:paraId="5C83402B" w14:textId="77777777" w:rsidR="0057611E" w:rsidRPr="0057611E" w:rsidRDefault="0057611E" w:rsidP="0057611E">
      <w:pPr>
        <w:suppressAutoHyphens/>
        <w:spacing w:after="0" w:line="1" w:lineRule="atLeast"/>
        <w:ind w:leftChars="-1" w:hangingChars="1" w:hanging="3"/>
        <w:jc w:val="center"/>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GV: Võ Thị Thu Nga</w:t>
      </w:r>
    </w:p>
    <w:tbl>
      <w:tblPr>
        <w:tblW w:w="10306" w:type="dxa"/>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6"/>
        <w:gridCol w:w="2420"/>
        <w:gridCol w:w="2430"/>
        <w:gridCol w:w="2520"/>
        <w:gridCol w:w="2260"/>
      </w:tblGrid>
      <w:tr w:rsidR="0057611E" w:rsidRPr="0057611E" w14:paraId="6F920DDF" w14:textId="77777777" w:rsidTr="00C01218">
        <w:trPr>
          <w:trHeight w:val="713"/>
        </w:trPr>
        <w:tc>
          <w:tcPr>
            <w:tcW w:w="676" w:type="dxa"/>
            <w:tcBorders>
              <w:top w:val="single" w:sz="4" w:space="0" w:color="000000"/>
              <w:left w:val="single" w:sz="4" w:space="0" w:color="000000"/>
              <w:bottom w:val="single" w:sz="4" w:space="0" w:color="000000"/>
              <w:right w:val="single" w:sz="4" w:space="0" w:color="000000"/>
            </w:tcBorders>
            <w:vAlign w:val="center"/>
          </w:tcPr>
          <w:p w14:paraId="32418EE8"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TT</w:t>
            </w:r>
          </w:p>
        </w:tc>
        <w:tc>
          <w:tcPr>
            <w:tcW w:w="2420" w:type="dxa"/>
            <w:tcBorders>
              <w:top w:val="single" w:sz="4" w:space="0" w:color="000000"/>
              <w:left w:val="single" w:sz="4" w:space="0" w:color="000000"/>
              <w:bottom w:val="single" w:sz="4" w:space="0" w:color="000000"/>
              <w:right w:val="single" w:sz="4" w:space="0" w:color="000000"/>
            </w:tcBorders>
            <w:vAlign w:val="center"/>
          </w:tcPr>
          <w:p w14:paraId="18143998"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Nội dung</w:t>
            </w:r>
          </w:p>
        </w:tc>
        <w:tc>
          <w:tcPr>
            <w:tcW w:w="2430" w:type="dxa"/>
            <w:tcBorders>
              <w:top w:val="single" w:sz="4" w:space="0" w:color="000000"/>
              <w:left w:val="single" w:sz="4" w:space="0" w:color="000000"/>
              <w:bottom w:val="single" w:sz="4" w:space="0" w:color="000000"/>
              <w:right w:val="single" w:sz="4" w:space="0" w:color="000000"/>
            </w:tcBorders>
            <w:vAlign w:val="center"/>
          </w:tcPr>
          <w:p w14:paraId="5AF2317E"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Mục đích yêu cầu</w:t>
            </w:r>
          </w:p>
        </w:tc>
        <w:tc>
          <w:tcPr>
            <w:tcW w:w="2520" w:type="dxa"/>
            <w:tcBorders>
              <w:top w:val="single" w:sz="4" w:space="0" w:color="000000"/>
              <w:left w:val="single" w:sz="4" w:space="0" w:color="000000"/>
              <w:bottom w:val="single" w:sz="4" w:space="0" w:color="000000"/>
              <w:right w:val="single" w:sz="4" w:space="0" w:color="000000"/>
            </w:tcBorders>
            <w:vAlign w:val="center"/>
          </w:tcPr>
          <w:p w14:paraId="18618E3C"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Tổ chức hoạt động</w:t>
            </w:r>
          </w:p>
        </w:tc>
        <w:tc>
          <w:tcPr>
            <w:tcW w:w="2260" w:type="dxa"/>
            <w:tcBorders>
              <w:top w:val="single" w:sz="4" w:space="0" w:color="000000"/>
              <w:left w:val="single" w:sz="4" w:space="0" w:color="000000"/>
              <w:bottom w:val="single" w:sz="4" w:space="0" w:color="000000"/>
              <w:right w:val="single" w:sz="4" w:space="0" w:color="000000"/>
            </w:tcBorders>
          </w:tcPr>
          <w:p w14:paraId="719A5701"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Kết quả</w:t>
            </w:r>
          </w:p>
          <w:p w14:paraId="4908BEF1"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p>
        </w:tc>
      </w:tr>
      <w:tr w:rsidR="0057611E" w:rsidRPr="0057611E" w14:paraId="11E663FC" w14:textId="77777777" w:rsidTr="00C01218">
        <w:trPr>
          <w:trHeight w:val="7448"/>
        </w:trPr>
        <w:tc>
          <w:tcPr>
            <w:tcW w:w="676" w:type="dxa"/>
            <w:tcBorders>
              <w:top w:val="single" w:sz="4" w:space="0" w:color="000000"/>
              <w:left w:val="single" w:sz="4" w:space="0" w:color="000000"/>
              <w:bottom w:val="single" w:sz="4" w:space="0" w:color="000000"/>
              <w:right w:val="single" w:sz="4" w:space="0" w:color="000000"/>
            </w:tcBorders>
          </w:tcPr>
          <w:p w14:paraId="512B1A8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 xml:space="preserve"> I.</w:t>
            </w:r>
          </w:p>
          <w:p w14:paraId="7DA6547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103FAE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0BD527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A10DA3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3908B6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B3FFDC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0F87B1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796DE2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1D4311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46C136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1320EC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86E658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E3AA9F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B97371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329E0A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89C11F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66A7D3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E524ED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6A7803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2EED6C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tc>
        <w:tc>
          <w:tcPr>
            <w:tcW w:w="2420" w:type="dxa"/>
            <w:tcBorders>
              <w:top w:val="single" w:sz="4" w:space="0" w:color="000000"/>
              <w:left w:val="single" w:sz="4" w:space="0" w:color="000000"/>
              <w:bottom w:val="single" w:sz="4" w:space="0" w:color="000000"/>
              <w:right w:val="single" w:sz="4" w:space="0" w:color="000000"/>
            </w:tcBorders>
          </w:tcPr>
          <w:p w14:paraId="5FB1B85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1.Nuôi dưỡng- ăn uống.</w:t>
            </w:r>
          </w:p>
          <w:p w14:paraId="3FF93EE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7EF6D0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7366D1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E0443D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4AAFD8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ECBD70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D0575A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580158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DC7F34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ACCCCF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DF5E2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D2C740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D6B492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7E1D0C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1449E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E62E47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2E2F3F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7B5D23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54EB4D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77C77A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D07B39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B82557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tc>
        <w:tc>
          <w:tcPr>
            <w:tcW w:w="2430" w:type="dxa"/>
            <w:tcBorders>
              <w:top w:val="single" w:sz="4" w:space="0" w:color="000000"/>
              <w:left w:val="single" w:sz="4" w:space="0" w:color="000000"/>
              <w:bottom w:val="single" w:sz="4" w:space="0" w:color="000000"/>
              <w:right w:val="single" w:sz="4" w:space="0" w:color="000000"/>
            </w:tcBorders>
          </w:tcPr>
          <w:p w14:paraId="4214ADF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E619A8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ngồi vào bàn ăn.</w:t>
            </w:r>
          </w:p>
          <w:p w14:paraId="71719AF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- 100% Trẻ được tự xúc ăn và ăn đầy đủ các món ăn của </w:t>
            </w:r>
            <w:proofErr w:type="gramStart"/>
            <w:r w:rsidRPr="0057611E">
              <w:rPr>
                <w:rFonts w:eastAsia="Times New Roman" w:cs="Times New Roman"/>
                <w:position w:val="-1"/>
                <w:szCs w:val="28"/>
                <w:lang w:val="en-US"/>
              </w:rPr>
              <w:t>trường(</w:t>
            </w:r>
            <w:proofErr w:type="gramEnd"/>
            <w:r w:rsidRPr="0057611E">
              <w:rPr>
                <w:rFonts w:eastAsia="Times New Roman" w:cs="Times New Roman"/>
                <w:position w:val="-1"/>
                <w:szCs w:val="28"/>
                <w:lang w:val="en-US"/>
              </w:rPr>
              <w:t>cô cần quan tâm đến đặc điểm từng trẻ như: Trẻ mới tập ăn cơm, trẻ ăn chậm, trẻ mới đi nhà trẻ, trẻ yếu hoặc mới ốm dậy)</w:t>
            </w:r>
          </w:p>
          <w:p w14:paraId="2E53980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Trẻ được không khí thoải mái và khuyến khích trẻ ăn hết suất.</w:t>
            </w:r>
          </w:p>
          <w:p w14:paraId="57FB2BE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--100% trẻ được ăn hoa quả tráng miệng sau khi ăn cơm.</w:t>
            </w:r>
          </w:p>
          <w:p w14:paraId="59D089C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0423BA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7F6935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tc>
        <w:tc>
          <w:tcPr>
            <w:tcW w:w="2520" w:type="dxa"/>
            <w:tcBorders>
              <w:top w:val="single" w:sz="4" w:space="0" w:color="000000"/>
              <w:left w:val="single" w:sz="4" w:space="0" w:color="000000"/>
              <w:bottom w:val="single" w:sz="4" w:space="0" w:color="000000"/>
              <w:right w:val="single" w:sz="4" w:space="0" w:color="000000"/>
            </w:tcBorders>
          </w:tcPr>
          <w:p w14:paraId="498024A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40A509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Tổ chức cho trẻ ăn ăn </w:t>
            </w:r>
            <w:proofErr w:type="gramStart"/>
            <w:r w:rsidRPr="0057611E">
              <w:rPr>
                <w:rFonts w:eastAsia="Times New Roman" w:cs="Times New Roman"/>
                <w:position w:val="-1"/>
                <w:szCs w:val="28"/>
                <w:lang w:val="en-US"/>
              </w:rPr>
              <w:t>trưa ,</w:t>
            </w:r>
            <w:proofErr w:type="gramEnd"/>
            <w:r w:rsidRPr="0057611E">
              <w:rPr>
                <w:rFonts w:eastAsia="Times New Roman" w:cs="Times New Roman"/>
                <w:position w:val="-1"/>
                <w:szCs w:val="28"/>
                <w:lang w:val="en-US"/>
              </w:rPr>
              <w:t xml:space="preserve"> ăn bữa xế và ăn chiều</w:t>
            </w:r>
          </w:p>
          <w:p w14:paraId="2AC18BD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Cô cho trẻ ngồi vào bàn ăn và tự xúc ăn, nếu trẻ không tự xúc được thì cô đút cho trẻ ăn.</w:t>
            </w:r>
          </w:p>
          <w:p w14:paraId="5E1F782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Trò chuyện với trẻ về những món ăn, nhắc trẻ phải ăn cả thức ăn cho nhanh lớn, ăn không để làm rơi cơm, thức ăn ra ngoài, nếu làm rơi phải nhặt bỏ vào trong đĩa.</w:t>
            </w:r>
          </w:p>
          <w:p w14:paraId="7852167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Trẻ ăn xong đưa bát bỏ vào rổ. </w:t>
            </w:r>
          </w:p>
          <w:p w14:paraId="00357F7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Sau khi ăn xong cho trẻ lau miệng lau tay, súc miệng và uống nước.</w:t>
            </w:r>
          </w:p>
        </w:tc>
        <w:tc>
          <w:tcPr>
            <w:tcW w:w="2260" w:type="dxa"/>
            <w:tcBorders>
              <w:top w:val="single" w:sz="4" w:space="0" w:color="000000"/>
              <w:left w:val="single" w:sz="4" w:space="0" w:color="000000"/>
              <w:bottom w:val="single" w:sz="4" w:space="0" w:color="000000"/>
              <w:right w:val="single" w:sz="4" w:space="0" w:color="000000"/>
            </w:tcBorders>
          </w:tcPr>
          <w:p w14:paraId="1F67F22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1C116D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796DE9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100% trẻ được ăn bán trú tại trường</w:t>
            </w:r>
          </w:p>
        </w:tc>
      </w:tr>
      <w:tr w:rsidR="0057611E" w:rsidRPr="0057611E" w14:paraId="68A53E92" w14:textId="77777777" w:rsidTr="00C01218">
        <w:trPr>
          <w:trHeight w:val="170"/>
        </w:trPr>
        <w:tc>
          <w:tcPr>
            <w:tcW w:w="676" w:type="dxa"/>
            <w:tcBorders>
              <w:top w:val="single" w:sz="4" w:space="0" w:color="000000"/>
              <w:left w:val="single" w:sz="4" w:space="0" w:color="000000"/>
              <w:bottom w:val="single" w:sz="4" w:space="0" w:color="000000"/>
              <w:right w:val="single" w:sz="4" w:space="0" w:color="000000"/>
            </w:tcBorders>
          </w:tcPr>
          <w:p w14:paraId="4E966A3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tc>
        <w:tc>
          <w:tcPr>
            <w:tcW w:w="2420" w:type="dxa"/>
            <w:tcBorders>
              <w:top w:val="single" w:sz="4" w:space="0" w:color="000000"/>
              <w:left w:val="single" w:sz="4" w:space="0" w:color="000000"/>
              <w:bottom w:val="single" w:sz="4" w:space="0" w:color="000000"/>
              <w:right w:val="single" w:sz="4" w:space="0" w:color="000000"/>
            </w:tcBorders>
          </w:tcPr>
          <w:p w14:paraId="7B75147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2.Chăm sóc giấc ngủ.</w:t>
            </w:r>
          </w:p>
        </w:tc>
        <w:tc>
          <w:tcPr>
            <w:tcW w:w="2430" w:type="dxa"/>
            <w:tcBorders>
              <w:top w:val="single" w:sz="4" w:space="0" w:color="000000"/>
              <w:left w:val="single" w:sz="4" w:space="0" w:color="000000"/>
              <w:bottom w:val="single" w:sz="4" w:space="0" w:color="000000"/>
              <w:right w:val="single" w:sz="4" w:space="0" w:color="000000"/>
            </w:tcBorders>
          </w:tcPr>
          <w:p w14:paraId="559E452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ngủ đủ giấc.</w:t>
            </w:r>
          </w:p>
          <w:p w14:paraId="33D0178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Phòng ngủ luôn đủ tối và ấm đảm bảo cho trẻ phòng ngủ thoáng, không có ánh sáng dọi vào để trẻ dễ ngủ và ngủ ngon.</w:t>
            </w:r>
          </w:p>
          <w:p w14:paraId="5123638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Cô cho trẻ tự lấy gối của mình để ra </w:t>
            </w:r>
            <w:r w:rsidRPr="0057611E">
              <w:rPr>
                <w:rFonts w:eastAsia="Times New Roman" w:cs="Times New Roman"/>
                <w:position w:val="-1"/>
                <w:szCs w:val="28"/>
                <w:lang w:val="en-US"/>
              </w:rPr>
              <w:lastRenderedPageBreak/>
              <w:t>xếp gối để ngủ.</w:t>
            </w:r>
          </w:p>
          <w:p w14:paraId="55ADB81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Cô bao quát và kịp thời xử lý các tình huống có thể </w:t>
            </w:r>
            <w:r w:rsidRPr="0057611E">
              <w:rPr>
                <w:rFonts w:ascii=".VnTime" w:eastAsia="Times New Roman" w:hAnsi=".VnTime" w:cs="Times New Roman"/>
                <w:position w:val="-1"/>
                <w:szCs w:val="28"/>
                <w:lang w:val="en-US"/>
              </w:rPr>
              <w:t>xảy</w:t>
            </w:r>
            <w:r w:rsidRPr="0057611E">
              <w:rPr>
                <w:rFonts w:eastAsia="Times New Roman" w:cs="Times New Roman"/>
                <w:position w:val="-1"/>
                <w:szCs w:val="28"/>
                <w:lang w:val="en-US"/>
              </w:rPr>
              <w:t xml:space="preserve"> ra trong quá trình trẻ ngủ.</w:t>
            </w:r>
          </w:p>
          <w:p w14:paraId="047CFF5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đắp chăn cho trẻ.</w:t>
            </w:r>
          </w:p>
          <w:p w14:paraId="4A5D498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- 90% trẻ đã biết cất gối của mình sau khi ngủ dậy</w:t>
            </w:r>
          </w:p>
        </w:tc>
        <w:tc>
          <w:tcPr>
            <w:tcW w:w="2520" w:type="dxa"/>
            <w:tcBorders>
              <w:top w:val="single" w:sz="4" w:space="0" w:color="000000"/>
              <w:left w:val="single" w:sz="4" w:space="0" w:color="000000"/>
              <w:bottom w:val="single" w:sz="4" w:space="0" w:color="000000"/>
              <w:right w:val="single" w:sz="4" w:space="0" w:color="000000"/>
            </w:tcBorders>
          </w:tcPr>
          <w:p w14:paraId="77DBC45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lastRenderedPageBreak/>
              <w:t xml:space="preserve">- Cô thực hiện đúng các nội dung để đảm </w:t>
            </w:r>
            <w:proofErr w:type="gramStart"/>
            <w:r w:rsidRPr="0057611E">
              <w:rPr>
                <w:rFonts w:eastAsia="Times New Roman" w:cs="Times New Roman"/>
                <w:position w:val="-1"/>
                <w:szCs w:val="28"/>
                <w:lang w:val="en-US"/>
              </w:rPr>
              <w:t>bảo  giấc</w:t>
            </w:r>
            <w:proofErr w:type="gramEnd"/>
            <w:r w:rsidRPr="0057611E">
              <w:rPr>
                <w:rFonts w:eastAsia="Times New Roman" w:cs="Times New Roman"/>
                <w:position w:val="-1"/>
                <w:szCs w:val="28"/>
                <w:lang w:val="en-US"/>
              </w:rPr>
              <w:t xml:space="preserve"> ngủ cho trẻ.</w:t>
            </w:r>
          </w:p>
          <w:p w14:paraId="450761A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Nếu trẻ mặc nhiều quần áo, trước khi trẻ ngủ cô sẽ cởi bớt cho trẻ.</w:t>
            </w:r>
          </w:p>
          <w:p w14:paraId="473ABBE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Cô luôn túc trực quan tâm đến giấc ngủ của trẻ.</w:t>
            </w:r>
          </w:p>
          <w:p w14:paraId="3347848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lastRenderedPageBreak/>
              <w:t xml:space="preserve">- Trẻ ngủ dậy, trẻ nào thức giấc trước cô cho dậy trước, tránh đánh thức cùng một lúc ảnh hưởng đến trẻ khác và sinh hoạt của lớp. </w:t>
            </w:r>
          </w:p>
          <w:p w14:paraId="59B31EC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dậy cô hướng dẫn trẻ cất gối, chăn và xếp chiếu gọn gàng sau khi ngủ dậy.</w:t>
            </w:r>
          </w:p>
        </w:tc>
        <w:tc>
          <w:tcPr>
            <w:tcW w:w="2260" w:type="dxa"/>
            <w:tcBorders>
              <w:top w:val="single" w:sz="4" w:space="0" w:color="000000"/>
              <w:left w:val="single" w:sz="4" w:space="0" w:color="000000"/>
              <w:bottom w:val="single" w:sz="4" w:space="0" w:color="000000"/>
              <w:right w:val="single" w:sz="4" w:space="0" w:color="000000"/>
            </w:tcBorders>
          </w:tcPr>
          <w:p w14:paraId="47B1ABC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6182DE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Tất cả trẻ được ngủ trưa đủ giấc tại trường</w:t>
            </w:r>
          </w:p>
        </w:tc>
      </w:tr>
      <w:tr w:rsidR="0057611E" w:rsidRPr="0057611E" w14:paraId="2C72DD75" w14:textId="77777777" w:rsidTr="00C01218">
        <w:trPr>
          <w:trHeight w:val="890"/>
        </w:trPr>
        <w:tc>
          <w:tcPr>
            <w:tcW w:w="676" w:type="dxa"/>
            <w:tcBorders>
              <w:top w:val="single" w:sz="4" w:space="0" w:color="000000"/>
              <w:left w:val="single" w:sz="4" w:space="0" w:color="000000"/>
              <w:bottom w:val="single" w:sz="4" w:space="0" w:color="000000"/>
              <w:right w:val="single" w:sz="4" w:space="0" w:color="000000"/>
            </w:tcBorders>
          </w:tcPr>
          <w:p w14:paraId="265E507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II.</w:t>
            </w:r>
          </w:p>
          <w:p w14:paraId="0B41AE8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1D0A3C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C28722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6B0CA2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7479DE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1822E3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A33D8C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20F701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54BA05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152BA6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DC55C2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76E1FF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6CDE72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428BBF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9C10BC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DED27C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E1C0BB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4FAEA3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8F8EFD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114ED9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AEC34A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2AC4F8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774764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9EA5DE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F2063A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89B81C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0CEFBD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FA0890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CB5992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C21FB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B46F36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BF4033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B2D390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0F2147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207FF4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7D9562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7CA1C4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FAAFBE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D8D896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9DE1E9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949958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6FB094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79EE3F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59B92E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C5EA50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5ED7E3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30FF64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666A8C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B66991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A0CD9C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A0C9FC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15B983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1EB9C4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6D5F90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9C02B3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C47698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AA8138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01A6F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370114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en-US"/>
              </w:rPr>
            </w:pPr>
          </w:p>
          <w:p w14:paraId="0D54853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III.</w:t>
            </w:r>
          </w:p>
          <w:p w14:paraId="7E86C14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2B1B32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632006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745921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30116D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BD6750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D543A2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346BA6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B693CD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F50960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19917D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ascii=".VnTime" w:eastAsia="Times New Roman" w:hAnsi=".VnTime" w:cs="Times New Roman"/>
                <w:noProof/>
                <w:position w:val="-1"/>
                <w:szCs w:val="28"/>
                <w:lang w:val="en-US"/>
              </w:rPr>
              <mc:AlternateContent>
                <mc:Choice Requires="wps">
                  <w:drawing>
                    <wp:anchor distT="0" distB="0" distL="114300" distR="114300" simplePos="0" relativeHeight="251659264" behindDoc="0" locked="0" layoutInCell="1" hidden="0" allowOverlap="1" wp14:anchorId="4DA69803" wp14:editId="0B228203">
                      <wp:simplePos x="0" y="0"/>
                      <wp:positionH relativeFrom="column">
                        <wp:posOffset>-6946899</wp:posOffset>
                      </wp:positionH>
                      <wp:positionV relativeFrom="paragraph">
                        <wp:posOffset>0</wp:posOffset>
                      </wp:positionV>
                      <wp:extent cx="0" cy="12700"/>
                      <wp:effectExtent l="0" t="0" r="0" b="0"/>
                      <wp:wrapNone/>
                      <wp:docPr id="515" name="Straight Arrow Connector 515"/>
                      <wp:cNvGraphicFramePr/>
                      <a:graphic xmlns:a="http://schemas.openxmlformats.org/drawingml/2006/main">
                        <a:graphicData uri="http://schemas.microsoft.com/office/word/2010/wordprocessingShape">
                          <wps:wsp>
                            <wps:cNvCnPr/>
                            <wps:spPr>
                              <a:xfrm>
                                <a:off x="2478975" y="3780000"/>
                                <a:ext cx="5734050"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type w14:anchorId="13F6B99C" id="_x0000_t32" coordsize="21600,21600" o:spt="32" o:oned="t" path="m,l21600,21600e" filled="f">
                      <v:path arrowok="t" fillok="f" o:connecttype="none"/>
                      <o:lock v:ext="edit" shapetype="t"/>
                    </v:shapetype>
                    <v:shape id="Straight Arrow Connector 515" o:spid="_x0000_s1026" type="#_x0000_t32" style="position:absolute;margin-left:-547pt;margin-top:0;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" strokecolor="#4a7dba">
                      <v:stroke startarrowwidth="narrow" startarrowlength="short" endarrowwidth="narrow" endarrowlength="short"/>
                    </v:shape>
                  </w:pict>
                </mc:Fallback>
              </mc:AlternateContent>
            </w:r>
          </w:p>
          <w:p w14:paraId="19343F8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476600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C4EF70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C66FB5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5C51CD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5F0FF1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977B13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FD5340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1392C0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95C148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C8CCAD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04EC31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89E541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D0CEC4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3D1CF5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30C0B2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en-US"/>
              </w:rPr>
            </w:pPr>
          </w:p>
          <w:p w14:paraId="7013D89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IV.</w:t>
            </w:r>
            <w:r w:rsidRPr="0057611E">
              <w:rPr>
                <w:rFonts w:ascii=".VnTime" w:eastAsia="Times New Roman" w:hAnsi=".VnTime" w:cs="Times New Roman"/>
                <w:noProof/>
                <w:position w:val="-1"/>
                <w:szCs w:val="28"/>
                <w:lang w:val="en-US"/>
              </w:rPr>
              <mc:AlternateContent>
                <mc:Choice Requires="wps">
                  <w:drawing>
                    <wp:anchor distT="0" distB="0" distL="114300" distR="114300" simplePos="0" relativeHeight="251660288" behindDoc="0" locked="0" layoutInCell="1" hidden="0" allowOverlap="1" wp14:anchorId="45E2552D" wp14:editId="16EA8002">
                      <wp:simplePos x="0" y="0"/>
                      <wp:positionH relativeFrom="column">
                        <wp:posOffset>-1396999</wp:posOffset>
                      </wp:positionH>
                      <wp:positionV relativeFrom="paragraph">
                        <wp:posOffset>0</wp:posOffset>
                      </wp:positionV>
                      <wp:extent cx="171450" cy="57150"/>
                      <wp:effectExtent l="0" t="0" r="0" b="0"/>
                      <wp:wrapNone/>
                      <wp:docPr id="514" name="Straight Arrow Connector 514"/>
                      <wp:cNvGraphicFramePr/>
                      <a:graphic xmlns:a="http://schemas.openxmlformats.org/drawingml/2006/main">
                        <a:graphicData uri="http://schemas.microsoft.com/office/word/2010/wordprocessingShape">
                          <wps:wsp>
                            <wps:cNvCnPr/>
                            <wps:spPr>
                              <a:xfrm>
                                <a:off x="5265038" y="3756188"/>
                                <a:ext cx="161925" cy="47625"/>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1CDBD82A" id="Straight Arrow Connector 514" o:spid="_x0000_s1026" type="#_x0000_t32" style="position:absolute;margin-left:-110pt;margin-top:0;width:13.5pt;height:4.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" strokecolor="#4a7dba">
                      <v:stroke startarrowwidth="narrow" startarrowlength="short" endarrowwidth="narrow" endarrowlength="short"/>
                    </v:shape>
                  </w:pict>
                </mc:Fallback>
              </mc:AlternateContent>
            </w:r>
          </w:p>
          <w:p w14:paraId="4469E0E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CE56D5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8A136C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BBFD17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8D3228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6E0C1F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77E765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98F2F1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50D670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E367F2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BB93F4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CBC880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7BACE6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48D342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ascii=".VnTime" w:eastAsia="Times New Roman" w:hAnsi=".VnTime" w:cs="Times New Roman"/>
                <w:noProof/>
                <w:position w:val="-1"/>
                <w:szCs w:val="28"/>
                <w:lang w:val="en-US"/>
              </w:rPr>
              <mc:AlternateContent>
                <mc:Choice Requires="wps">
                  <w:drawing>
                    <wp:anchor distT="0" distB="0" distL="114300" distR="114300" simplePos="0" relativeHeight="251661312" behindDoc="0" locked="0" layoutInCell="1" hidden="0" allowOverlap="1" wp14:anchorId="3D3D8C57" wp14:editId="7D3DC79C">
                      <wp:simplePos x="0" y="0"/>
                      <wp:positionH relativeFrom="column">
                        <wp:posOffset>-2590799</wp:posOffset>
                      </wp:positionH>
                      <wp:positionV relativeFrom="paragraph">
                        <wp:posOffset>38100</wp:posOffset>
                      </wp:positionV>
                      <wp:extent cx="0" cy="12700"/>
                      <wp:effectExtent l="0" t="0" r="0" b="0"/>
                      <wp:wrapNone/>
                      <wp:docPr id="517" name="Straight Arrow Connector 517"/>
                      <wp:cNvGraphicFramePr/>
                      <a:graphic xmlns:a="http://schemas.openxmlformats.org/drawingml/2006/main">
                        <a:graphicData uri="http://schemas.microsoft.com/office/word/2010/wordprocessingShape">
                          <wps:wsp>
                            <wps:cNvCnPr/>
                            <wps:spPr>
                              <a:xfrm>
                                <a:off x="4884038" y="3780000"/>
                                <a:ext cx="92392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w:pict>
                    <v:shape w14:anchorId="3AC5A839" id="Straight Arrow Connector 517" o:spid="_x0000_s1026" type="#_x0000_t32" style="position:absolute;margin-left:-204pt;margin-top:3pt;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" strokecolor="#4a7dba">
                      <v:stroke startarrowwidth="narrow" startarrowlength="short" endarrowwidth="narrow" endarrowlength="short"/>
                    </v:shape>
                  </w:pict>
                </mc:Fallback>
              </mc:AlternateContent>
            </w:r>
          </w:p>
          <w:p w14:paraId="5816F49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V</w:t>
            </w:r>
          </w:p>
          <w:p w14:paraId="03B1393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0EBD07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1A9198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F45480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FE820C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73E915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65B8E8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tc>
        <w:tc>
          <w:tcPr>
            <w:tcW w:w="2420" w:type="dxa"/>
            <w:tcBorders>
              <w:top w:val="single" w:sz="4" w:space="0" w:color="000000"/>
              <w:left w:val="single" w:sz="4" w:space="0" w:color="000000"/>
              <w:bottom w:val="single" w:sz="4" w:space="0" w:color="000000"/>
              <w:right w:val="single" w:sz="4" w:space="0" w:color="000000"/>
            </w:tcBorders>
          </w:tcPr>
          <w:p w14:paraId="6177A08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lastRenderedPageBreak/>
              <w:t>VỆ SINH:</w:t>
            </w:r>
          </w:p>
          <w:p w14:paraId="4556C39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1.Vệ sinh cá nhân.</w:t>
            </w:r>
          </w:p>
          <w:p w14:paraId="2C9B7D6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1.1. Vệ sinh cá nhân giáo viên.</w:t>
            </w:r>
          </w:p>
          <w:p w14:paraId="6426E60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353A64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B1F0F2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194C30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309B8A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6FCEC6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006054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20486A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2AE67B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37CCE5E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A9C279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1.2. Vệ sinh cá nhân trẻ.</w:t>
            </w:r>
          </w:p>
          <w:p w14:paraId="63A74B1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3F92BB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90DF9D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1835C2E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18415E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34918E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64D5BE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0CB0AF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870E7C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0E7941D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CDEDE6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D07937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6B26D2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lastRenderedPageBreak/>
              <w:t>2.Vệ sinh môi trường:</w:t>
            </w:r>
          </w:p>
          <w:p w14:paraId="1612D22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2.1 Vệ sinh đồ dùng đồ chơi.</w:t>
            </w:r>
          </w:p>
          <w:p w14:paraId="6B15F41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4421E3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378D708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821E6D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7A2C2F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1A1E624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1AAD5B3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2.2.Vệ sinh phòng nhóm</w:t>
            </w:r>
          </w:p>
          <w:p w14:paraId="07913EE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A25CE7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76DD8A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C1D9EC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7618B9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7435026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30A9646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6D7DDEE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10DCCD5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01BF181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1B0B0F4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12550A9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2.3. Xử lý rác thải</w:t>
            </w:r>
          </w:p>
          <w:p w14:paraId="6384AC8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3DCB20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4A6ACB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393C607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C4D7E6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3F853E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08B85848" w14:textId="77777777" w:rsidR="0057611E" w:rsidRPr="0057611E" w:rsidRDefault="0057611E" w:rsidP="0057611E">
            <w:pPr>
              <w:suppressAutoHyphens/>
              <w:spacing w:after="0" w:line="256" w:lineRule="auto"/>
              <w:textDirection w:val="btLr"/>
              <w:textAlignment w:val="top"/>
              <w:outlineLvl w:val="0"/>
              <w:rPr>
                <w:rFonts w:eastAsia="Times New Roman" w:cs="Times New Roman"/>
                <w:position w:val="-1"/>
                <w:szCs w:val="28"/>
                <w:lang w:val="pt-BR"/>
              </w:rPr>
            </w:pPr>
          </w:p>
          <w:p w14:paraId="231F89F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b/>
                <w:position w:val="-1"/>
                <w:szCs w:val="28"/>
                <w:lang w:val="pt-BR"/>
              </w:rPr>
            </w:pPr>
          </w:p>
          <w:p w14:paraId="0BFB967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CHĂM SÓC SỨC KHỎE</w:t>
            </w:r>
          </w:p>
          <w:p w14:paraId="4DC89B7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1. Theo dõi sức khỏe trẻ em trong năm học</w:t>
            </w:r>
          </w:p>
          <w:p w14:paraId="23FFFEB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pt-BR"/>
              </w:rPr>
            </w:pPr>
            <w:r w:rsidRPr="0057611E">
              <w:rPr>
                <w:rFonts w:eastAsia="Times New Roman" w:cs="Times New Roman"/>
                <w:b/>
                <w:color w:val="000000"/>
                <w:position w:val="-1"/>
                <w:szCs w:val="28"/>
                <w:lang w:val="pt-BR"/>
              </w:rPr>
              <w:t>1.2.</w:t>
            </w:r>
            <w:r w:rsidRPr="0057611E">
              <w:rPr>
                <w:rFonts w:eastAsia="Times New Roman" w:cs="Times New Roman"/>
                <w:color w:val="000000"/>
                <w:position w:val="-1"/>
                <w:szCs w:val="28"/>
                <w:lang w:val="pt-BR"/>
              </w:rPr>
              <w:t xml:space="preserve"> </w:t>
            </w:r>
            <w:r w:rsidRPr="0057611E">
              <w:rPr>
                <w:rFonts w:eastAsia="Times New Roman" w:cs="Times New Roman"/>
                <w:b/>
                <w:position w:val="-1"/>
                <w:szCs w:val="28"/>
                <w:lang w:val="pt-BR"/>
              </w:rPr>
              <w:t>Theo dõi tình trạng dinh dưỡng</w:t>
            </w:r>
          </w:p>
          <w:p w14:paraId="2EDB82F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2. Phòng bệnh</w:t>
            </w:r>
          </w:p>
          <w:p w14:paraId="363BA7A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lastRenderedPageBreak/>
              <w:t>2.1. Tiêm chủng, phòng dịch</w:t>
            </w:r>
          </w:p>
          <w:p w14:paraId="299A8EE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969DFD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DBDB28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176699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6BE88F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16988EB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b/>
                <w:position w:val="-1"/>
                <w:szCs w:val="28"/>
                <w:lang w:val="pt-BR"/>
              </w:rPr>
              <w:t>2.2. Phát hiện sớm</w:t>
            </w:r>
            <w:r w:rsidRPr="0057611E">
              <w:rPr>
                <w:rFonts w:eastAsia="Times New Roman" w:cs="Times New Roman"/>
                <w:b/>
                <w:i/>
                <w:position w:val="-1"/>
                <w:szCs w:val="28"/>
                <w:lang w:val="pt-BR"/>
              </w:rPr>
              <w:t xml:space="preserve"> </w:t>
            </w:r>
            <w:r w:rsidRPr="0057611E">
              <w:rPr>
                <w:rFonts w:eastAsia="Times New Roman" w:cs="Times New Roman"/>
                <w:b/>
                <w:position w:val="-1"/>
                <w:szCs w:val="28"/>
                <w:lang w:val="pt-BR"/>
              </w:rPr>
              <w:t>và chăm sóc trẻ ốm</w:t>
            </w:r>
          </w:p>
          <w:p w14:paraId="75A8FF4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F55B14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57F38C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3CB1FC7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13302B3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39F6B4B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87FEB9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E7D8CD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190180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FF67FCF" w14:textId="77777777" w:rsidR="0057611E" w:rsidRPr="0057611E" w:rsidRDefault="0057611E" w:rsidP="0057611E">
            <w:pPr>
              <w:suppressAutoHyphens/>
              <w:spacing w:after="0" w:line="256" w:lineRule="auto"/>
              <w:ind w:leftChars="-1" w:hangingChars="1" w:hanging="3"/>
              <w:jc w:val="both"/>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AN TOÀN</w:t>
            </w:r>
          </w:p>
          <w:p w14:paraId="5E921C09" w14:textId="77777777" w:rsidR="0057611E" w:rsidRPr="0057611E" w:rsidRDefault="0057611E" w:rsidP="0057611E">
            <w:pPr>
              <w:numPr>
                <w:ilvl w:val="0"/>
                <w:numId w:val="1"/>
              </w:numPr>
              <w:suppressAutoHyphens/>
              <w:spacing w:after="0" w:line="256" w:lineRule="auto"/>
              <w:ind w:leftChars="-1" w:left="0" w:hangingChars="1" w:hanging="3"/>
              <w:textDirection w:val="btLr"/>
              <w:textAlignment w:val="top"/>
              <w:outlineLvl w:val="0"/>
              <w:rPr>
                <w:rFonts w:eastAsia="Times New Roman" w:cs="Times New Roman"/>
                <w:position w:val="-1"/>
                <w:szCs w:val="28"/>
                <w:lang w:val="en-US"/>
              </w:rPr>
            </w:pPr>
            <w:proofErr w:type="gramStart"/>
            <w:r w:rsidRPr="0057611E">
              <w:rPr>
                <w:rFonts w:eastAsia="Times New Roman" w:cs="Times New Roman"/>
                <w:b/>
                <w:position w:val="-1"/>
                <w:szCs w:val="28"/>
                <w:lang w:val="en-US"/>
              </w:rPr>
              <w:t>An</w:t>
            </w:r>
            <w:proofErr w:type="gramEnd"/>
            <w:r w:rsidRPr="0057611E">
              <w:rPr>
                <w:rFonts w:eastAsia="Times New Roman" w:cs="Times New Roman"/>
                <w:b/>
                <w:position w:val="-1"/>
                <w:szCs w:val="28"/>
                <w:lang w:val="en-US"/>
              </w:rPr>
              <w:t xml:space="preserve"> toàn và thể lực</w:t>
            </w:r>
          </w:p>
          <w:p w14:paraId="264A7E9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2E6D08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BDA9FF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368C4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0B18F8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6DC56A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DF452D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11B527C"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 xml:space="preserve">2. </w:t>
            </w:r>
            <w:proofErr w:type="gramStart"/>
            <w:r w:rsidRPr="0057611E">
              <w:rPr>
                <w:rFonts w:eastAsia="Times New Roman" w:cs="Times New Roman"/>
                <w:b/>
                <w:position w:val="-1"/>
                <w:szCs w:val="28"/>
                <w:lang w:val="en-US"/>
              </w:rPr>
              <w:t>An</w:t>
            </w:r>
            <w:proofErr w:type="gramEnd"/>
            <w:r w:rsidRPr="0057611E">
              <w:rPr>
                <w:rFonts w:eastAsia="Times New Roman" w:cs="Times New Roman"/>
                <w:b/>
                <w:position w:val="-1"/>
                <w:szCs w:val="28"/>
                <w:lang w:val="en-US"/>
              </w:rPr>
              <w:t xml:space="preserve"> toàn về tính mạng</w:t>
            </w:r>
          </w:p>
          <w:p w14:paraId="3038181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30026C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7DCA1F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63F774D" w14:textId="77777777" w:rsidR="0057611E" w:rsidRPr="0057611E" w:rsidRDefault="0057611E" w:rsidP="0057611E">
            <w:pPr>
              <w:suppressAutoHyphens/>
              <w:spacing w:after="0" w:line="256" w:lineRule="auto"/>
              <w:ind w:leftChars="-1" w:hangingChars="1" w:hanging="3"/>
              <w:jc w:val="both"/>
              <w:textDirection w:val="btLr"/>
              <w:textAlignment w:val="top"/>
              <w:outlineLvl w:val="0"/>
              <w:rPr>
                <w:rFonts w:eastAsia="Times New Roman" w:cs="Times New Roman"/>
                <w:position w:val="-1"/>
                <w:szCs w:val="28"/>
                <w:lang w:val="en-US"/>
              </w:rPr>
            </w:pPr>
            <w:r w:rsidRPr="0057611E">
              <w:rPr>
                <w:rFonts w:eastAsia="Times New Roman" w:cs="Times New Roman"/>
                <w:b/>
                <w:position w:val="-1"/>
                <w:szCs w:val="28"/>
                <w:lang w:val="en-US"/>
              </w:rPr>
              <w:t>CHĂM SÓC TRẺ SUY DINH DƯỠNG</w:t>
            </w:r>
          </w:p>
          <w:p w14:paraId="1BD0794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tc>
        <w:tc>
          <w:tcPr>
            <w:tcW w:w="2430" w:type="dxa"/>
            <w:tcBorders>
              <w:top w:val="single" w:sz="4" w:space="0" w:color="000000"/>
              <w:left w:val="single" w:sz="4" w:space="0" w:color="000000"/>
              <w:bottom w:val="single" w:sz="4" w:space="0" w:color="000000"/>
              <w:right w:val="single" w:sz="4" w:space="0" w:color="000000"/>
            </w:tcBorders>
          </w:tcPr>
          <w:p w14:paraId="27C94407" w14:textId="77777777" w:rsidR="0057611E" w:rsidRPr="0057611E" w:rsidRDefault="0057611E" w:rsidP="0057611E">
            <w:pPr>
              <w:suppressAutoHyphens/>
              <w:spacing w:after="0" w:line="256" w:lineRule="auto"/>
              <w:textDirection w:val="btLr"/>
              <w:textAlignment w:val="top"/>
              <w:outlineLvl w:val="0"/>
              <w:rPr>
                <w:rFonts w:eastAsia="Times New Roman" w:cs="Times New Roman"/>
                <w:position w:val="-1"/>
                <w:szCs w:val="28"/>
                <w:lang w:val="en-US"/>
              </w:rPr>
            </w:pPr>
          </w:p>
          <w:p w14:paraId="6F4392F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E69E01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Quần áo luôn gọn gàng, sạch sẽ</w:t>
            </w:r>
          </w:p>
          <w:p w14:paraId="0EC62AB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Giữ gìn thân thể sạch sẽ, đầu tóc luôn gọn gàng, móng tay cắt ngắn.</w:t>
            </w:r>
          </w:p>
          <w:p w14:paraId="6361AB4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Đôi bàn tay luôn sạch sẽ khi chăm sóc trẻ</w:t>
            </w:r>
          </w:p>
          <w:p w14:paraId="34F5E71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8AE4A3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16143E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B7678F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B0B6E3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Để đồ dùng cá nhân của trẻ riêng biệt.</w:t>
            </w:r>
          </w:p>
          <w:p w14:paraId="5090807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Khám sức khỏe định kỳ hàng năm.</w:t>
            </w:r>
          </w:p>
          <w:p w14:paraId="529CFD1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vệ sinh cá nhân sạch sẽ hàng ngày.</w:t>
            </w:r>
          </w:p>
          <w:p w14:paraId="6BA64D78" w14:textId="77777777" w:rsidR="0057611E" w:rsidRPr="0057611E" w:rsidRDefault="0057611E" w:rsidP="0057611E">
            <w:pPr>
              <w:suppressAutoHyphens/>
              <w:spacing w:after="0" w:line="256" w:lineRule="auto"/>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có ý thức rửa tay bằng xà phòng khi tay bẩn và sau khi đi vệ sinh.</w:t>
            </w:r>
          </w:p>
          <w:p w14:paraId="65F6E6E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4C063FD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26CC970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xml:space="preserve">- 100% trẻ có đủ đồ dùng cá nhân riêng theo </w:t>
            </w:r>
            <w:r w:rsidRPr="0057611E">
              <w:rPr>
                <w:rFonts w:ascii=".VnTime" w:eastAsia="Times New Roman" w:hAnsi=".VnTime" w:cs="Times New Roman"/>
                <w:position w:val="-1"/>
                <w:szCs w:val="28"/>
                <w:lang w:val="en-US"/>
              </w:rPr>
              <w:t>quy</w:t>
            </w:r>
            <w:r w:rsidRPr="0057611E">
              <w:rPr>
                <w:rFonts w:eastAsia="Times New Roman" w:cs="Times New Roman"/>
                <w:color w:val="000000"/>
                <w:position w:val="-1"/>
                <w:szCs w:val="28"/>
                <w:lang w:val="en-US"/>
              </w:rPr>
              <w:t xml:space="preserve"> định.</w:t>
            </w:r>
          </w:p>
          <w:p w14:paraId="11CA41D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- 100 đồ dùng đồ chơi luôn sạch sẽ, đảm bảo an toàn đối với trẻ.</w:t>
            </w:r>
          </w:p>
          <w:p w14:paraId="174D3A6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08C5BAE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24A0596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Thùng đựng nước luôn sạch sẽ an toàn.</w:t>
            </w:r>
          </w:p>
          <w:p w14:paraId="3692BFA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6D021F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Phòng lớp luôn được vệ sinh sạch sẽ, thoáng và ấm về mùa đông.</w:t>
            </w:r>
          </w:p>
          <w:p w14:paraId="69B403E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- 100% trẻ biết đi dép sạch trong nhà.</w:t>
            </w:r>
          </w:p>
          <w:p w14:paraId="3A079D5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512B472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0455806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color w:val="000000"/>
                <w:position w:val="-1"/>
                <w:szCs w:val="28"/>
                <w:lang w:val="en-US"/>
              </w:rPr>
              <w:t xml:space="preserve">Rác thải của nhóm lớp được bỏ vào túi </w:t>
            </w:r>
            <w:r w:rsidRPr="0057611E">
              <w:rPr>
                <w:rFonts w:ascii=".VnTime" w:eastAsia="Times New Roman" w:hAnsi=".VnTime" w:cs="Times New Roman"/>
                <w:position w:val="-1"/>
                <w:szCs w:val="28"/>
                <w:lang w:val="en-US"/>
              </w:rPr>
              <w:t>nilon</w:t>
            </w:r>
            <w:r w:rsidRPr="0057611E">
              <w:rPr>
                <w:rFonts w:eastAsia="Times New Roman" w:cs="Times New Roman"/>
                <w:color w:val="000000"/>
                <w:position w:val="-1"/>
                <w:szCs w:val="28"/>
                <w:lang w:val="en-US"/>
              </w:rPr>
              <w:t xml:space="preserve"> và bỏ vào thùng rác của lớp. Cuối ngày giáo viên đưa về nơi tập kết rác thải của nhà trường để xử lý rác sạch sẽ.</w:t>
            </w:r>
          </w:p>
          <w:p w14:paraId="5F2AE194" w14:textId="77777777" w:rsidR="0057611E" w:rsidRPr="0057611E" w:rsidRDefault="0057611E" w:rsidP="0057611E">
            <w:pPr>
              <w:suppressAutoHyphens/>
              <w:spacing w:after="0" w:line="256" w:lineRule="auto"/>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cân, đo để theo dõi biểu đồ tăng trưởng</w:t>
            </w:r>
          </w:p>
          <w:p w14:paraId="0B1CCA8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A9255C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AF106F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BA3EAA5" w14:textId="77777777" w:rsidR="0057611E" w:rsidRPr="0057611E" w:rsidRDefault="0057611E" w:rsidP="0057611E">
            <w:pPr>
              <w:suppressAutoHyphens/>
              <w:spacing w:after="0" w:line="256" w:lineRule="auto"/>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Thực hiện đầy đủ các biện pháp </w:t>
            </w:r>
            <w:r w:rsidRPr="0057611E">
              <w:rPr>
                <w:rFonts w:eastAsia="Times New Roman" w:cs="Times New Roman"/>
                <w:position w:val="-1"/>
                <w:szCs w:val="28"/>
                <w:lang w:val="en-US"/>
              </w:rPr>
              <w:lastRenderedPageBreak/>
              <w:t>phòng chống dịch.</w:t>
            </w:r>
          </w:p>
          <w:p w14:paraId="3A6DA46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B48721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54E779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E4E800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4931BE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AA3761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BF546A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BA3BA9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đảm bảo sức khỏe khi đến trường.</w:t>
            </w:r>
          </w:p>
          <w:p w14:paraId="033A623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Khi đón trẻ và chăm sóc trẻ trong cả ngày, nếu thấy trẻ có gì khác thường phải theo dõi tình hình sức khỏe của trẻ cẩn thận để xử lý kịp thời</w:t>
            </w:r>
          </w:p>
          <w:p w14:paraId="71D5A6C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C6BE3E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đảm bảo an toàn khi đến trường mầm non.</w:t>
            </w:r>
          </w:p>
          <w:p w14:paraId="4212198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đối xử ân cần, dịu dàng khi ở trên lớp.</w:t>
            </w:r>
          </w:p>
          <w:p w14:paraId="4B698A3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AE8085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- 100% trẻ được đảm bảo an toàn về tính mạng, không để xay ra tai nạn trong trường học.</w:t>
            </w:r>
          </w:p>
          <w:p w14:paraId="2295D45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8FEFCEB" w14:textId="77777777" w:rsidR="0057611E" w:rsidRPr="0057611E" w:rsidRDefault="0057611E" w:rsidP="0057611E">
            <w:pPr>
              <w:suppressAutoHyphens/>
              <w:spacing w:after="0" w:line="256" w:lineRule="auto"/>
              <w:ind w:leftChars="-1" w:hangingChars="1" w:hanging="3"/>
              <w:jc w:val="both"/>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Trẻ được quan tâm hơn về nhiều mặt, được chăm sóc riêng khi ăn, ngủ</w:t>
            </w:r>
          </w:p>
          <w:p w14:paraId="1939A6E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lastRenderedPageBreak/>
              <w:t>- Khi ăn ngủ cô cần lưu tâm đến các trẻ bị suy dinh dưỡng hơn.</w:t>
            </w:r>
          </w:p>
        </w:tc>
        <w:tc>
          <w:tcPr>
            <w:tcW w:w="2520" w:type="dxa"/>
            <w:tcBorders>
              <w:top w:val="single" w:sz="4" w:space="0" w:color="000000"/>
              <w:left w:val="single" w:sz="4" w:space="0" w:color="000000"/>
              <w:bottom w:val="single" w:sz="4" w:space="0" w:color="000000"/>
              <w:right w:val="single" w:sz="4" w:space="0" w:color="000000"/>
            </w:tcBorders>
          </w:tcPr>
          <w:p w14:paraId="53C3C19B" w14:textId="77777777" w:rsidR="0057611E" w:rsidRPr="0057611E" w:rsidRDefault="0057611E" w:rsidP="0057611E">
            <w:pPr>
              <w:suppressAutoHyphens/>
              <w:spacing w:after="0" w:line="256" w:lineRule="auto"/>
              <w:textDirection w:val="btLr"/>
              <w:textAlignment w:val="top"/>
              <w:outlineLvl w:val="0"/>
              <w:rPr>
                <w:rFonts w:eastAsia="Times New Roman" w:cs="Times New Roman"/>
                <w:position w:val="-1"/>
                <w:szCs w:val="28"/>
                <w:lang w:val="en-US"/>
              </w:rPr>
            </w:pPr>
          </w:p>
          <w:p w14:paraId="17E7362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Quần áo của cô luôn gọn gàng, sạch sẽ</w:t>
            </w:r>
          </w:p>
          <w:p w14:paraId="1C15E7D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Giữ gìn thân thể sạch sẽ, đầu tóc luôn gọn gàng, móng tay cắt ngắn.</w:t>
            </w:r>
          </w:p>
          <w:p w14:paraId="0F6AE86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Đôi bàn tay luôn sạch sẽ: Trò chuyện với trẻ lồng </w:t>
            </w:r>
            <w:r w:rsidRPr="0057611E">
              <w:rPr>
                <w:rFonts w:ascii=".VnTime" w:eastAsia="Times New Roman" w:hAnsi=".VnTime" w:cs="Times New Roman"/>
                <w:position w:val="-1"/>
                <w:szCs w:val="28"/>
                <w:lang w:val="en-US"/>
              </w:rPr>
              <w:t>ghép</w:t>
            </w:r>
            <w:r w:rsidRPr="0057611E">
              <w:rPr>
                <w:rFonts w:eastAsia="Times New Roman" w:cs="Times New Roman"/>
                <w:position w:val="-1"/>
                <w:szCs w:val="28"/>
                <w:lang w:val="en-US"/>
              </w:rPr>
              <w:t xml:space="preserve"> giáo dục vệ sinh vào hoạt động trong ngày cho trẻ.</w:t>
            </w:r>
          </w:p>
          <w:p w14:paraId="1361DEE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CB2167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Cho trẻ rửa tay, lau mặt hàng ngày. Khi thực hiện cô kết hợp với trò chuyện cùng trẻ và giáo dục trẻ về việc vệ sinh sạch sẽ.</w:t>
            </w:r>
          </w:p>
          <w:p w14:paraId="4713DFE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081FF4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62C315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86EE1C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0D8683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923909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46E3C0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401D69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5918CC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Giáo viên làm ký hiệu riêng từng đồ dùng cá nhân của từng trẻ.</w:t>
            </w:r>
          </w:p>
          <w:p w14:paraId="7BD3BF0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Hướng dẫn trẻ lấy đồ dùng theo ký hiệu của trẻ.</w:t>
            </w:r>
          </w:p>
          <w:p w14:paraId="0553997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7332B60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7B7D2D6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xml:space="preserve">- Lau chùi bàn ghế khi bẩn và sắp xếp </w:t>
            </w:r>
            <w:r w:rsidRPr="0057611E">
              <w:rPr>
                <w:rFonts w:ascii=".VnTime" w:eastAsia="Times New Roman" w:hAnsi=".VnTime" w:cs="Times New Roman"/>
                <w:position w:val="-1"/>
                <w:szCs w:val="28"/>
                <w:lang w:val="en-US"/>
              </w:rPr>
              <w:t>gọn</w:t>
            </w:r>
            <w:r w:rsidRPr="0057611E">
              <w:rPr>
                <w:rFonts w:eastAsia="Times New Roman" w:cs="Times New Roman"/>
                <w:color w:val="000000"/>
                <w:position w:val="-1"/>
                <w:szCs w:val="28"/>
                <w:lang w:val="en-US"/>
              </w:rPr>
              <w:t xml:space="preserve"> gàng </w:t>
            </w:r>
          </w:p>
          <w:p w14:paraId="0C44087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Đồ dùng vệ sinh, đồ chơi phải đảm bảo an toàn và vệ sinh sạch sẽ</w:t>
            </w:r>
          </w:p>
          <w:p w14:paraId="29055F5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Giáo viên luôn vệ sinh phòng nhóm sạch sẽ, thông thoáng theo quy định.</w:t>
            </w:r>
          </w:p>
          <w:p w14:paraId="4E26BF6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p>
          <w:p w14:paraId="3F8AB55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xml:space="preserve">- Cô bỏ rác và hướng dẫn trẻ bỏ rác đúng nơi quy </w:t>
            </w:r>
            <w:r w:rsidRPr="0057611E">
              <w:rPr>
                <w:rFonts w:ascii=".VnTime" w:eastAsia="Times New Roman" w:hAnsi=".VnTime" w:cs="Times New Roman"/>
                <w:position w:val="-1"/>
                <w:szCs w:val="28"/>
                <w:lang w:val="en-US"/>
              </w:rPr>
              <w:t>định</w:t>
            </w:r>
            <w:r w:rsidRPr="0057611E">
              <w:rPr>
                <w:rFonts w:eastAsia="Times New Roman" w:cs="Times New Roman"/>
                <w:color w:val="000000"/>
                <w:position w:val="-1"/>
                <w:szCs w:val="28"/>
                <w:lang w:val="en-US"/>
              </w:rPr>
              <w:t>.</w:t>
            </w:r>
          </w:p>
          <w:p w14:paraId="475C281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color w:val="000000"/>
                <w:position w:val="-1"/>
                <w:szCs w:val="28"/>
                <w:lang w:val="en-US"/>
              </w:rPr>
            </w:pPr>
            <w:r w:rsidRPr="0057611E">
              <w:rPr>
                <w:rFonts w:eastAsia="Times New Roman" w:cs="Times New Roman"/>
                <w:color w:val="000000"/>
                <w:position w:val="-1"/>
                <w:szCs w:val="28"/>
                <w:lang w:val="en-US"/>
              </w:rPr>
              <w:t>- Cuối ngày cô gom rác và tập kết về đúng nơi quy định.</w:t>
            </w:r>
          </w:p>
          <w:p w14:paraId="357AF7D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983964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828F61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Cô tổ chức cân, đo và chấm vào biểu đồ tăng trưởng cho trẻ.</w:t>
            </w:r>
          </w:p>
          <w:p w14:paraId="3675911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74C1D2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Tuyên truyền với phụ huynh cách </w:t>
            </w:r>
            <w:r w:rsidRPr="0057611E">
              <w:rPr>
                <w:rFonts w:eastAsia="Times New Roman" w:cs="Times New Roman"/>
                <w:position w:val="-1"/>
                <w:szCs w:val="28"/>
                <w:lang w:val="en-US"/>
              </w:rPr>
              <w:lastRenderedPageBreak/>
              <w:t xml:space="preserve">phòng chống dịch </w:t>
            </w:r>
            <w:proofErr w:type="gramStart"/>
            <w:r w:rsidRPr="0057611E">
              <w:rPr>
                <w:rFonts w:eastAsia="Times New Roman" w:cs="Times New Roman"/>
                <w:position w:val="-1"/>
                <w:szCs w:val="28"/>
                <w:lang w:val="en-US"/>
              </w:rPr>
              <w:t>bệnh.Giáo</w:t>
            </w:r>
            <w:proofErr w:type="gramEnd"/>
            <w:r w:rsidRPr="0057611E">
              <w:rPr>
                <w:rFonts w:eastAsia="Times New Roman" w:cs="Times New Roman"/>
                <w:position w:val="-1"/>
                <w:szCs w:val="28"/>
                <w:lang w:val="en-US"/>
              </w:rPr>
              <w:t xml:space="preserve"> viên phát hiện kịp thời để báo cáo với nhà trường khi có dịch bệnh </w:t>
            </w:r>
            <w:r w:rsidRPr="0057611E">
              <w:rPr>
                <w:rFonts w:ascii=".VnTime" w:eastAsia="Times New Roman" w:hAnsi=".VnTime" w:cs="Times New Roman"/>
                <w:position w:val="-1"/>
                <w:szCs w:val="28"/>
                <w:lang w:val="en-US"/>
              </w:rPr>
              <w:t>xảy</w:t>
            </w:r>
            <w:r w:rsidRPr="0057611E">
              <w:rPr>
                <w:rFonts w:eastAsia="Times New Roman" w:cs="Times New Roman"/>
                <w:position w:val="-1"/>
                <w:szCs w:val="28"/>
                <w:lang w:val="en-US"/>
              </w:rPr>
              <w:t xml:space="preserve"> ra, tránh lây lan trong nhà trường.</w:t>
            </w:r>
          </w:p>
          <w:p w14:paraId="1E0786C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1C9AAA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Khi chăm sóc trẻ ốm cô luôn ân cần, dịu dàng, không làm trẻ sợ hãi, tránh để trẻ bị lạnh.</w:t>
            </w:r>
          </w:p>
          <w:p w14:paraId="50A48AE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371AFA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B6BD36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299484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76479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A58BD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2F22D4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FC0519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006E24E" w14:textId="77777777" w:rsidR="0057611E" w:rsidRPr="0057611E" w:rsidRDefault="0057611E" w:rsidP="0057611E">
            <w:pPr>
              <w:suppressAutoHyphens/>
              <w:spacing w:after="0" w:line="256" w:lineRule="auto"/>
              <w:ind w:leftChars="-1" w:hangingChars="1" w:hanging="3"/>
              <w:jc w:val="both"/>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Đảm bảo an toàn cho trẻ ở mọi lúc mọi nơi.</w:t>
            </w:r>
          </w:p>
          <w:p w14:paraId="732472B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851F96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BD8AD8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285926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94E06A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16320D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Cô luôn bao quát trẻ để đảm bảo an toàn cho trẻ.</w:t>
            </w:r>
          </w:p>
          <w:p w14:paraId="12EEE97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27E3CA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FEA0A7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0A066C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 xml:space="preserve">- Thường xuyên trao đổi với phụ huynh về sức khỏe của trẻ và trao đổi với phụ huynh về </w:t>
            </w:r>
            <w:r w:rsidRPr="0057611E">
              <w:rPr>
                <w:rFonts w:ascii=".VnTime" w:eastAsia="Times New Roman" w:hAnsi=".VnTime" w:cs="Times New Roman"/>
                <w:position w:val="-1"/>
                <w:szCs w:val="28"/>
                <w:lang w:val="en-US"/>
              </w:rPr>
              <w:lastRenderedPageBreak/>
              <w:t>cách</w:t>
            </w:r>
            <w:r w:rsidRPr="0057611E">
              <w:rPr>
                <w:rFonts w:eastAsia="Times New Roman" w:cs="Times New Roman"/>
                <w:position w:val="-1"/>
                <w:szCs w:val="28"/>
                <w:lang w:val="en-US"/>
              </w:rPr>
              <w:t xml:space="preserve"> chăm sóc về dinh dưỡng cho những trẻ bị SDD và trẻ thấp còi.</w:t>
            </w:r>
          </w:p>
        </w:tc>
        <w:tc>
          <w:tcPr>
            <w:tcW w:w="2260" w:type="dxa"/>
            <w:tcBorders>
              <w:top w:val="single" w:sz="4" w:space="0" w:color="000000"/>
              <w:left w:val="single" w:sz="4" w:space="0" w:color="000000"/>
              <w:bottom w:val="single" w:sz="4" w:space="0" w:color="000000"/>
              <w:right w:val="single" w:sz="4" w:space="0" w:color="000000"/>
            </w:tcBorders>
          </w:tcPr>
          <w:p w14:paraId="24948BC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1C3522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D34312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64E41D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Thực hiện tốt</w:t>
            </w:r>
          </w:p>
          <w:p w14:paraId="0341AB0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94A188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A9C0B1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F61B76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2C6B1E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BA4CF6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CB66C0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D5B23C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C7978D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B1CC1B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9416B5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DC0CAB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82DB8F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Trẻ thực hiện đầy đủ</w:t>
            </w:r>
          </w:p>
          <w:p w14:paraId="5D1D46C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73012F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A55223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F0E7B8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9A7062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7A3BA8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F383F2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BDAF6F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A41F04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EAC69C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762CCC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4571E8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D3ADCE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Thực hiện tốt</w:t>
            </w:r>
          </w:p>
          <w:p w14:paraId="7639B58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EF4EE0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55D60F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A5E6B7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34E0F8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4B73AB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455263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1A8301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0C491AC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B95F26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Vệ sinh sạch sẽ</w:t>
            </w:r>
          </w:p>
          <w:p w14:paraId="728141A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3C023E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D2DD0A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1AA3C9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AE2F68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01836B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BF7E1A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F97741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504E773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6D3F79E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37346A5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0E1245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Bỏ rác đúng nơi quy định</w:t>
            </w:r>
          </w:p>
          <w:p w14:paraId="083CCE9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FCD4EF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25A4B3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D046AB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D80259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282DC8AD"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F7853A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62D764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position w:val="-1"/>
                <w:szCs w:val="28"/>
                <w:lang w:val="pt-BR"/>
              </w:rPr>
              <w:t>Cân đo cho trẻ đầy đủ</w:t>
            </w:r>
          </w:p>
          <w:p w14:paraId="5920129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3E76ABB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9A6321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7DBA4E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position w:val="-1"/>
                <w:szCs w:val="28"/>
                <w:lang w:val="pt-BR"/>
              </w:rPr>
              <w:t>Thực hiện tốt</w:t>
            </w:r>
          </w:p>
          <w:p w14:paraId="3052B70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044FB8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171944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1D5135F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F91037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093F2DA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7C5FF7B"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61E6FFE7"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75F4222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31CFE959"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r w:rsidRPr="0057611E">
              <w:rPr>
                <w:rFonts w:eastAsia="Times New Roman" w:cs="Times New Roman"/>
                <w:position w:val="-1"/>
                <w:szCs w:val="28"/>
                <w:lang w:val="pt-BR"/>
              </w:rPr>
              <w:t xml:space="preserve">100% trẻ đảm bảo sức </w:t>
            </w:r>
            <w:r w:rsidRPr="0057611E">
              <w:rPr>
                <w:rFonts w:ascii=".VnTime" w:eastAsia="Times New Roman" w:hAnsi=".VnTime" w:cs="Times New Roman"/>
                <w:position w:val="-1"/>
                <w:szCs w:val="28"/>
                <w:lang w:val="pt-BR"/>
              </w:rPr>
              <w:t>khỏe</w:t>
            </w:r>
            <w:r w:rsidRPr="0057611E">
              <w:rPr>
                <w:rFonts w:eastAsia="Times New Roman" w:cs="Times New Roman"/>
                <w:position w:val="-1"/>
                <w:szCs w:val="28"/>
                <w:lang w:val="pt-BR"/>
              </w:rPr>
              <w:t xml:space="preserve"> khi đến trường</w:t>
            </w:r>
          </w:p>
          <w:p w14:paraId="1037BC7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5453555"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0B1BE881"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8B3628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24D86BDA"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1DAE5F9E"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596E69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918556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4590BBD0"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5C81F646"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pt-BR"/>
              </w:rPr>
            </w:pPr>
          </w:p>
          <w:p w14:paraId="00D1C1DC"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Trẻ được đảm bảo an toàn</w:t>
            </w:r>
          </w:p>
          <w:p w14:paraId="0A06D404"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3004EAF"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DD75B83"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49DEA122"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7CD86898" w14:textId="77777777" w:rsidR="0057611E" w:rsidRPr="0057611E" w:rsidRDefault="0057611E" w:rsidP="0057611E">
            <w:pPr>
              <w:suppressAutoHyphens/>
              <w:spacing w:after="0" w:line="256" w:lineRule="auto"/>
              <w:ind w:leftChars="-1" w:hangingChars="1" w:hanging="3"/>
              <w:textDirection w:val="btLr"/>
              <w:textAlignment w:val="top"/>
              <w:outlineLvl w:val="0"/>
              <w:rPr>
                <w:rFonts w:eastAsia="Times New Roman" w:cs="Times New Roman"/>
                <w:position w:val="-1"/>
                <w:szCs w:val="28"/>
                <w:lang w:val="en-US"/>
              </w:rPr>
            </w:pPr>
          </w:p>
          <w:p w14:paraId="153187DB"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p>
          <w:p w14:paraId="2835A11F" w14:textId="77777777" w:rsidR="0057611E" w:rsidRPr="0057611E" w:rsidRDefault="0057611E" w:rsidP="0057611E">
            <w:pPr>
              <w:suppressAutoHyphens/>
              <w:spacing w:after="0" w:line="256" w:lineRule="auto"/>
              <w:ind w:leftChars="-1" w:hangingChars="1" w:hanging="3"/>
              <w:jc w:val="center"/>
              <w:textDirection w:val="btLr"/>
              <w:textAlignment w:val="top"/>
              <w:outlineLvl w:val="0"/>
              <w:rPr>
                <w:rFonts w:eastAsia="Times New Roman" w:cs="Times New Roman"/>
                <w:position w:val="-1"/>
                <w:szCs w:val="28"/>
                <w:lang w:val="en-US"/>
              </w:rPr>
            </w:pPr>
            <w:r w:rsidRPr="0057611E">
              <w:rPr>
                <w:rFonts w:eastAsia="Times New Roman" w:cs="Times New Roman"/>
                <w:position w:val="-1"/>
                <w:szCs w:val="28"/>
                <w:lang w:val="en-US"/>
              </w:rPr>
              <w:t>Thực hiện tốt</w:t>
            </w:r>
          </w:p>
        </w:tc>
      </w:tr>
    </w:tbl>
    <w:p w14:paraId="00C12BAC" w14:textId="77777777" w:rsidR="00DD1776" w:rsidRDefault="00DD1776"/>
    <w:sectPr w:rsidR="00DD17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6C29"/>
    <w:multiLevelType w:val="multilevel"/>
    <w:tmpl w:val="4AD8A5B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571550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11E"/>
    <w:rsid w:val="0057611E"/>
    <w:rsid w:val="00960D05"/>
    <w:rsid w:val="00DD17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BE09C"/>
  <w15:chartTrackingRefBased/>
  <w15:docId w15:val="{7E757D98-36C1-4ED3-81A3-EBB52D3B3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611E"/>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7611E"/>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57611E"/>
    <w:pPr>
      <w:keepNext/>
      <w:keepLines/>
      <w:spacing w:before="160" w:after="80"/>
      <w:outlineLvl w:val="2"/>
    </w:pPr>
    <w:rPr>
      <w:rFonts w:asciiTheme="minorHAnsi" w:eastAsiaTheme="majorEastAsia" w:hAnsiTheme="minorHAnsi" w:cstheme="majorBidi"/>
      <w:color w:val="365F91" w:themeColor="accent1" w:themeShade="BF"/>
      <w:szCs w:val="28"/>
    </w:rPr>
  </w:style>
  <w:style w:type="paragraph" w:styleId="Heading4">
    <w:name w:val="heading 4"/>
    <w:basedOn w:val="Normal"/>
    <w:next w:val="Normal"/>
    <w:link w:val="Heading4Char"/>
    <w:uiPriority w:val="9"/>
    <w:semiHidden/>
    <w:unhideWhenUsed/>
    <w:qFormat/>
    <w:rsid w:val="0057611E"/>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7611E"/>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57611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7611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7611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7611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11E"/>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7611E"/>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57611E"/>
    <w:rPr>
      <w:rFonts w:asciiTheme="minorHAnsi" w:eastAsiaTheme="majorEastAsia" w:hAnsiTheme="minorHAnsi" w:cstheme="majorBidi"/>
      <w:color w:val="365F91" w:themeColor="accent1" w:themeShade="BF"/>
      <w:szCs w:val="28"/>
    </w:rPr>
  </w:style>
  <w:style w:type="character" w:customStyle="1" w:styleId="Heading4Char">
    <w:name w:val="Heading 4 Char"/>
    <w:basedOn w:val="DefaultParagraphFont"/>
    <w:link w:val="Heading4"/>
    <w:uiPriority w:val="9"/>
    <w:semiHidden/>
    <w:rsid w:val="0057611E"/>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57611E"/>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57611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7611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7611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7611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761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61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611E"/>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57611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5761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7611E"/>
    <w:rPr>
      <w:i/>
      <w:iCs/>
      <w:color w:val="404040" w:themeColor="text1" w:themeTint="BF"/>
    </w:rPr>
  </w:style>
  <w:style w:type="paragraph" w:styleId="ListParagraph">
    <w:name w:val="List Paragraph"/>
    <w:basedOn w:val="Normal"/>
    <w:uiPriority w:val="34"/>
    <w:qFormat/>
    <w:rsid w:val="0057611E"/>
    <w:pPr>
      <w:ind w:left="720"/>
      <w:contextualSpacing/>
    </w:pPr>
  </w:style>
  <w:style w:type="character" w:styleId="IntenseEmphasis">
    <w:name w:val="Intense Emphasis"/>
    <w:basedOn w:val="DefaultParagraphFont"/>
    <w:uiPriority w:val="21"/>
    <w:qFormat/>
    <w:rsid w:val="0057611E"/>
    <w:rPr>
      <w:i/>
      <w:iCs/>
      <w:color w:val="365F91" w:themeColor="accent1" w:themeShade="BF"/>
    </w:rPr>
  </w:style>
  <w:style w:type="paragraph" w:styleId="IntenseQuote">
    <w:name w:val="Intense Quote"/>
    <w:basedOn w:val="Normal"/>
    <w:next w:val="Normal"/>
    <w:link w:val="IntenseQuoteChar"/>
    <w:uiPriority w:val="30"/>
    <w:qFormat/>
    <w:rsid w:val="0057611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7611E"/>
    <w:rPr>
      <w:i/>
      <w:iCs/>
      <w:color w:val="365F91" w:themeColor="accent1" w:themeShade="BF"/>
    </w:rPr>
  </w:style>
  <w:style w:type="character" w:styleId="IntenseReference">
    <w:name w:val="Intense Reference"/>
    <w:basedOn w:val="DefaultParagraphFont"/>
    <w:uiPriority w:val="32"/>
    <w:qFormat/>
    <w:rsid w:val="0057611E"/>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Dell_Laptop</dc:creator>
  <cp:keywords/>
  <dc:description/>
  <cp:lastModifiedBy>Dell_Laptop</cp:lastModifiedBy>
  <cp:revision>1</cp:revision>
  <dcterms:created xsi:type="dcterms:W3CDTF">2025-09-13T12:03:00Z</dcterms:created>
  <dcterms:modified xsi:type="dcterms:W3CDTF">2025-09-13T12:03:00Z</dcterms:modified>
</cp:coreProperties>
</file>